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
    </w:p>
    <w:p>
      <w:pPr>
        <w:pStyle w:val="Heading3"/>
        <w:ind w:firstLine="709"/>
        <w:jc w:val="center"/>
        <w:rPr>
          <w:rFonts w:ascii="PT Astra Serif" w:hAnsi="PT Astra Serif"/>
          <w:sz w:val="24"/>
          <w:szCs w:val="24"/>
        </w:rPr>
      </w:pPr>
      <w:r>
        <w:rPr>
          <w:rFonts w:ascii="PT Astra Serif" w:hAnsi="PT Astra Serif"/>
          <w:sz w:val="24"/>
          <w:szCs w:val="24"/>
        </w:rPr>
      </w:r>
    </w:p>
    <w:p>
      <w:pPr>
        <w:pStyle w:val="BodyTextIndent3"/>
        <w:ind w:firstLine="709" w:left="0"/>
        <w:rPr>
          <w:rFonts w:ascii="PT Astra Serif" w:hAnsi="PT Astra Serif"/>
          <w:color w:val="auto"/>
          <w:sz w:val="24"/>
        </w:rPr>
      </w:pPr>
      <w:r>
        <w:rPr>
          <w:rFonts w:ascii="PT Astra Serif" w:hAnsi="PT Astra Serif"/>
          <w:color w:val="auto"/>
          <w:sz w:val="24"/>
        </w:rPr>
        <w:t>Извещение</w:t>
      </w:r>
    </w:p>
    <w:p>
      <w:pPr>
        <w:pStyle w:val="BodyTextIndent3"/>
        <w:ind w:firstLine="709" w:left="0"/>
        <w:rPr>
          <w:rFonts w:ascii="PT Astra Serif" w:hAnsi="PT Astra Serif"/>
          <w:color w:val="auto"/>
          <w:sz w:val="24"/>
        </w:rPr>
      </w:pPr>
      <w:r>
        <w:rPr>
          <w:rFonts w:ascii="PT Astra Serif" w:hAnsi="PT Astra Serif"/>
          <w:color w:val="auto"/>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rFonts w:ascii="PT Astra Serif" w:hAnsi="PT Astra Serif"/>
          <w:color w:val="auto"/>
          <w:sz w:val="24"/>
        </w:rPr>
      </w:pPr>
      <w:r>
        <w:rPr>
          <w:rFonts w:ascii="PT Astra Serif" w:hAnsi="PT Astra Serif"/>
          <w:color w:val="auto"/>
          <w:sz w:val="24"/>
        </w:rPr>
        <w:t xml:space="preserve">71:14:010507:330, 71:30:010801:207, 71:30:010801:215, 71:30:010801:221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rFonts w:ascii="PT Astra Serif" w:hAnsi="PT Astra Serif"/>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rFonts w:ascii="PT Astra Serif" w:hAnsi="PT Astra Serif" w:eastAsia="Calibri"/>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rFonts w:ascii="PT Astra Serif" w:hAnsi="PT Astra Serif"/>
          <w:color w:val="auto"/>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rFonts w:ascii="PT Astra Serif" w:hAnsi="PT Astra Serif"/>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b/>
        </w:rPr>
        <w:t xml:space="preserve">Реквизиты решения о проведении аукциона: </w:t>
      </w:r>
      <w:r>
        <w:rPr>
          <w:rFonts w:ascii="PT Astra Serif" w:hAnsi="PT Astra Serif"/>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25.11.2025 № 1/9566-р «О проведении аукциона на право заключения договора аренды земельного участка с кадастровым номером 71:14:010507:330», от 25.11.2025 № 1/9560-р «О проведении аукциона на право заключения договора аренды земельного участка с кадастровым номером 71:30:010801:207», от 25.11.2025 № 1/9561-р «О проведении аукциона на право заключения договора аренды земельного участка с кадастровым номером 71:30:010801:215», от 03.12.2025 № 1/9859-р «О проведении аукциона на право заключения договора аренды земельного участка с кадастровым номером 71:30:010801:221». </w:t>
      </w:r>
    </w:p>
    <w:p>
      <w:pPr>
        <w:pStyle w:val="Normal"/>
        <w:ind w:firstLine="709"/>
        <w:jc w:val="both"/>
        <w:rPr>
          <w:rFonts w:ascii="PT Astra Serif" w:hAnsi="PT Astra Serif"/>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rFonts w:ascii="PT Astra Serif" w:hAnsi="PT Astra Serif"/>
          <w:bCs/>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bCs/>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cs="PTAstraSerif-Regular"/>
        </w:rPr>
      </w:pPr>
      <w:r>
        <w:rPr>
          <w:rFonts w:ascii="PT Astra Serif" w:hAnsi="PT Astra Serif"/>
          <w:b/>
          <w:bCs/>
        </w:rPr>
        <w:t xml:space="preserve">Дата размещения извещения: </w:t>
      </w:r>
      <w:r>
        <w:rPr>
          <w:rFonts w:ascii="PT Astra Serif" w:hAnsi="PT Astra Serif"/>
          <w:bCs/>
        </w:rPr>
        <w:t>«06» февраля 2026 г.</w:t>
      </w:r>
    </w:p>
    <w:p>
      <w:pPr>
        <w:pStyle w:val="Default"/>
        <w:ind w:firstLine="709"/>
        <w:jc w:val="both"/>
        <w:rPr>
          <w:rFonts w:ascii="PT Astra Serif" w:hAnsi="PT Astra Serif"/>
          <w:bCs/>
          <w:color w:val="auto"/>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color w:val="auto"/>
        </w:rPr>
        <w:t xml:space="preserve">«07» февраля 2026 г. в 09 час. 00 мин. </w:t>
      </w:r>
      <w:r>
        <w:rPr>
          <w:rFonts w:ascii="PT Astra Serif" w:hAnsi="PT Astra Serif"/>
          <w:color w:val="auto"/>
        </w:rPr>
        <w:t>Прием Заявок осуществляется круглосуточно.</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окончания срока приема Заявок и начала их рассмотрения: </w:t>
        <w:br/>
      </w:r>
      <w:r>
        <w:rPr>
          <w:rFonts w:ascii="PT Astra Serif" w:hAnsi="PT Astra Serif"/>
          <w:bCs/>
          <w:color w:val="auto"/>
        </w:rPr>
        <w:t>«03» марта 2026 г. в 13 час. 00 мин.</w:t>
      </w:r>
    </w:p>
    <w:p>
      <w:pPr>
        <w:pStyle w:val="Default"/>
        <w:ind w:firstLine="709"/>
        <w:jc w:val="both"/>
        <w:rPr>
          <w:rFonts w:ascii="PT Astra Serif" w:hAnsi="PT Astra Serif"/>
          <w:b/>
          <w:bCs/>
          <w:color w:val="auto"/>
        </w:rPr>
      </w:pPr>
      <w:r>
        <w:rPr>
          <w:rFonts w:ascii="PT Astra Serif" w:hAnsi="PT Astra Serif"/>
          <w:b/>
          <w:bCs/>
          <w:color w:val="auto"/>
        </w:rPr>
        <w:t xml:space="preserve">Дата окончания рассмотрения Заявок: </w:t>
      </w:r>
      <w:r>
        <w:rPr>
          <w:rFonts w:ascii="PT Astra Serif" w:hAnsi="PT Astra Serif"/>
          <w:bCs/>
          <w:color w:val="auto"/>
        </w:rPr>
        <w:t>«04» марта 2026 г.</w:t>
      </w:r>
    </w:p>
    <w:p>
      <w:pPr>
        <w:pStyle w:val="Default"/>
        <w:ind w:firstLine="709"/>
        <w:jc w:val="both"/>
        <w:rPr>
          <w:rFonts w:ascii="PT Astra Serif" w:hAnsi="PT Astra Serif"/>
          <w:bCs/>
          <w:color w:val="auto"/>
        </w:rPr>
      </w:pPr>
      <w:r>
        <w:rPr>
          <w:rFonts w:ascii="PT Astra Serif" w:hAnsi="PT Astra Serif"/>
          <w:b/>
          <w:bCs/>
          <w:color w:val="auto"/>
        </w:rPr>
        <w:t xml:space="preserve">Дата и время начала проведения аукциона: </w:t>
      </w:r>
      <w:r>
        <w:rPr>
          <w:rFonts w:ascii="PT Astra Serif" w:hAnsi="PT Astra Serif"/>
          <w:bCs/>
          <w:color w:val="auto"/>
        </w:rPr>
        <w:t>«05» марта 2026 г. в 10 час. 00 мин.</w:t>
      </w:r>
    </w:p>
    <w:p>
      <w:pPr>
        <w:pStyle w:val="Normal"/>
        <w:ind w:firstLine="709"/>
        <w:jc w:val="both"/>
        <w:rPr>
          <w:rFonts w:ascii="PT Astra Serif" w:hAnsi="PT Astra Serif"/>
          <w:b/>
          <w:bCs/>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1"/>
        <w:gridCol w:w="6521"/>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1</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71:14:010507:330</w:t>
            </w:r>
            <w:r>
              <w:rPr>
                <w:rFonts w:ascii="PT Astra Serif" w:hAnsi="PT Astra Serif"/>
                <w:bCs/>
              </w:rPr>
              <w:t xml:space="preserve">, </w:t>
            </w:r>
            <w:r>
              <w:rPr>
                <w:rFonts w:ascii="PT Astra Serif" w:hAnsi="PT Astra Serif"/>
              </w:rPr>
              <w:t>площадью 973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lang w:eastAsia="zh-CN"/>
              </w:rPr>
            </w:pPr>
            <w:r>
              <w:rPr>
                <w:rFonts w:ascii="PT Astra Serif" w:hAnsi="PT Astra Serif"/>
                <w:lang w:eastAsia="zh-CN"/>
              </w:rPr>
              <w:t xml:space="preserve">Тульская область, муниципальное образование город Тула, поселок Первомайский, восточнее земельного участка </w:t>
              <w:br/>
              <w:t>с кадастровым номером 71:14:010507:81</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p>
            <w:pPr>
              <w:pStyle w:val="Normal"/>
              <w:widowControl w:val="false"/>
              <w:rPr>
                <w:rFonts w:ascii="PT Astra Serif" w:hAnsi="PT Astra Serif"/>
              </w:rPr>
            </w:pPr>
            <w:r>
              <w:rPr>
                <w:rFonts w:ascii="PT Astra Serif" w:hAnsi="PT Astra Serif"/>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88 942,47 (Восемьдесят восемь тысяч девятьсот сорок два) рубля 47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88 942,47 (Восемьдесят восемь тысяч девятьсот сорок два) рубля 47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2 668,27 (Две тысячи шестьсот шестьдесят восемь) рублей 27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КУВИ-001/2026-10048763 - Приложение 3;</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РФ-71-2-26-0-00-2025-2675-0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2</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71:30:010801:207, площадью 1 197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lang w:eastAsia="zh-CN"/>
              </w:rPr>
            </w:pPr>
            <w:r>
              <w:rPr>
                <w:rFonts w:ascii="PT Astra Serif" w:hAnsi="PT Astra Serif"/>
                <w:lang w:eastAsia="zh-CN"/>
              </w:rPr>
              <w:t>Тульская область, г. Тула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602 297,19 (Шестьсот две тысячи двести девяносто семь) рублей 19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602 297,19 (Шестьсот две тысячи двести девяносто семь) рублей 19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18 068,92 (Восемнадцать тысяч шестьдесят восемь) рублей 92 копейки</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Cs/>
                <w:iCs/>
                <w:lang w:bidi="ru-RU"/>
              </w:rPr>
            </w:pPr>
            <w:r>
              <w:rPr>
                <w:rFonts w:ascii="PT Astra Serif" w:hAnsi="PT Astra Serif"/>
                <w:bCs/>
                <w:iCs/>
                <w:lang w:bidi="ru-RU"/>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КУВИ-001/2026-10032660 - Приложение 5;</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РФ-71-2-26-0-00-2025-4317-0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b/>
              </w:rPr>
            </w:pPr>
            <w:r>
              <w:rPr>
                <w:rFonts w:ascii="PT Astra Serif" w:hAnsi="PT Astra Serif"/>
                <w:b/>
              </w:rPr>
              <w:t>Лот № 3</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71:30:010801:215, площадью 1 167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lang w:eastAsia="zh-CN"/>
              </w:rPr>
            </w:pPr>
            <w:r>
              <w:rPr>
                <w:rFonts w:ascii="PT Astra Serif" w:hAnsi="PT Astra Serif"/>
                <w:lang w:eastAsia="zh-CN"/>
              </w:rPr>
              <w:t>Тульская область, Северная часть Зареченского района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индивидуальное жилищное строительство</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587 477,43 (Пятьсот восемьдесят семь тысяч четыреста семьдесят семь) рублей 43 копейки</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587 477,43 (Пятьсот восемьдесят семь тысяч четыреста семьдесят семь) рублей 43 копейки</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17 624,32 (Семнадцать тысяч шестьсот двадцать четыре) рубля 32 копейки</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28.01.2026 № КУВИ-001/2026-10032161 - Приложение 7;</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РФ-71-2-26-0-00-2025-4303-0 – Приложение 8</w:t>
            </w:r>
          </w:p>
          <w:p>
            <w:pPr>
              <w:pStyle w:val="Normal"/>
              <w:widowControl w:val="false"/>
              <w:rPr>
                <w:rFonts w:ascii="PT Astra Serif" w:hAnsi="PT Astra Serif"/>
                <w:color w:val="FF0000"/>
              </w:rPr>
            </w:pPr>
            <w:r>
              <w:rPr>
                <w:rFonts w:ascii="PT Astra Serif" w:hAnsi="PT Astra Serif"/>
                <w:color w:val="FF0000"/>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4</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s="PT Astra Serif"/>
              </w:rPr>
            </w:pPr>
            <w:r>
              <w:rPr>
                <w:rFonts w:ascii="PT Astra Serif" w:hAnsi="PT Astra Serif"/>
              </w:rPr>
              <w:t>Земельный участок с кадастровым номером 71:30:010801:221, площадью 1 078 кв. м</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lang w:eastAsia="zh-CN"/>
              </w:rPr>
            </w:pPr>
            <w:r>
              <w:rPr>
                <w:rFonts w:ascii="PT Astra Serif" w:hAnsi="PT Astra Serif"/>
                <w:lang w:eastAsia="zh-CN"/>
              </w:rPr>
              <w:t>Тульская область, Северная часть Зареченского района</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индивидуальное жилищное строительство</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547 799,39 (Пятьсот сорок семь тысяч семьсот девяносто девять) рублей 39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547 799,39 (Пятьсот сорок семь тысяч семьсот девяносто девять) рублей 39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16 433,98 (Шестнадцать тысяч четыреста тридцать три) рубля 98 копеек</w:t>
            </w:r>
          </w:p>
        </w:tc>
      </w:tr>
      <w:tr>
        <w:trPr/>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30.01.2026 № КУВИ-001/2026-11556295 – Приложение 9;</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РФ-71-2-26-0-00-2025-4253-0 – Приложение 10</w:t>
            </w:r>
          </w:p>
          <w:p>
            <w:pPr>
              <w:pStyle w:val="Normal"/>
              <w:widowControl w:val="false"/>
              <w:rPr>
                <w:rFonts w:ascii="PT Astra Serif" w:hAnsi="PT Astra Serif"/>
              </w:rPr>
            </w:pPr>
            <w:r>
              <w:rPr>
                <w:rFonts w:ascii="PT Astra Serif" w:hAnsi="PT Astra Serif"/>
              </w:rPr>
            </w:r>
          </w:p>
        </w:tc>
      </w:tr>
    </w:tbl>
    <w:p>
      <w:pPr>
        <w:pStyle w:val="Normal"/>
        <w:suppressAutoHyphens w:val="true"/>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Для Лотов №№ 1,2,3,4:</w:t>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cs="PTAstraSerif-Regular"/>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cs="PTAstraSerif-Regular"/>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cs="PTAstraSerif-Regular"/>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cs="PTAstraSerif-Regular"/>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cs="PTAstraSerif-Regular"/>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cs="PTAstraSerif-Regular"/>
          <w:b/>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b/>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b/>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b/>
          <w:bCs/>
          <w:color w:val="auto"/>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bCs/>
          <w:color w:val="auto"/>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color w:val="auto"/>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rFonts w:ascii="PT Astra Serif" w:hAnsi="PT Astra Serif" w:cs="PT Astra Serif"/>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color w:val="auto"/>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s="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rFonts w:ascii="PT Astra Serif" w:hAnsi="PT Astra Serif" w:cs="PT Astra Serif"/>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s="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b/>
          <w:bCs/>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b/>
          <w:bCs/>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rPr>
        <w:t>- выписка из ЕГРН от 28.01.2026 № КУВИ-001/2026-10048763 - Приложение 3;</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РФ-71-2-26-0-00-2025-2675-0 – Приложение 4;</w:t>
      </w:r>
    </w:p>
    <w:p>
      <w:pPr>
        <w:pStyle w:val="Normal"/>
        <w:ind w:firstLine="709"/>
        <w:jc w:val="both"/>
        <w:rPr>
          <w:rFonts w:ascii="PT Astra Serif" w:hAnsi="PT Astra Serif"/>
          <w:b/>
          <w:bCs/>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rPr>
        <w:t>- выписка из ЕГРН от 28.01.2026 № КУВИ-001/2026-10032660- Приложение 5;</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РФ-71-2-26-0-00-2025-4317-0 – Приложение 6;</w:t>
      </w:r>
    </w:p>
    <w:p>
      <w:pPr>
        <w:pStyle w:val="Normal"/>
        <w:ind w:firstLine="709"/>
        <w:jc w:val="both"/>
        <w:rPr>
          <w:rFonts w:ascii="PT Astra Serif" w:hAnsi="PT Astra Serif"/>
          <w:b/>
          <w:bCs/>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rPr>
        <w:t>- выписка из ЕГРН от 28.01.2026 № КУВИ-001/2026-10032161 -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РФ-71-2-26-0-00-2025-4303-0 – Приложение 8;</w:t>
      </w:r>
    </w:p>
    <w:p>
      <w:pPr>
        <w:pStyle w:val="Normal"/>
        <w:ind w:firstLine="709"/>
        <w:jc w:val="both"/>
        <w:rPr>
          <w:rFonts w:ascii="PT Astra Serif" w:hAnsi="PT Astra Serif"/>
          <w:b/>
          <w:bCs/>
        </w:rPr>
      </w:pPr>
      <w:r>
        <w:rPr>
          <w:rFonts w:ascii="PT Astra Serif" w:hAnsi="PT Astra Serif"/>
          <w:b/>
          <w:bCs/>
        </w:rPr>
        <w:t>Для Лота № 4:</w:t>
      </w:r>
    </w:p>
    <w:p>
      <w:pPr>
        <w:pStyle w:val="Normal"/>
        <w:widowControl w:val="false"/>
        <w:ind w:firstLine="709"/>
        <w:rPr>
          <w:rFonts w:ascii="PT Astra Serif" w:hAnsi="PT Astra Serif"/>
        </w:rPr>
      </w:pPr>
      <w:r>
        <w:rPr>
          <w:rFonts w:ascii="PT Astra Serif" w:hAnsi="PT Astra Serif"/>
        </w:rPr>
        <w:t>- выписка из ЕГРН от 30.01.2026 № КУВИ-001/2026-11556295 – Приложение 9;</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РФ-71-2-26-0-00-2025-4253-0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b/>
          <w:bCs/>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rPr>
        <w:t>- выписка из ЕГРН от 28.01.2026 № КУВИ-001/2026-10048763 - Приложение 3;</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РФ-71-2-26-0-00-2025-2675-0 – Приложение 4;</w:t>
      </w:r>
    </w:p>
    <w:p>
      <w:pPr>
        <w:pStyle w:val="Normal"/>
        <w:ind w:firstLine="709"/>
        <w:jc w:val="both"/>
        <w:rPr>
          <w:rFonts w:ascii="PT Astra Serif" w:hAnsi="PT Astra Serif"/>
          <w:b/>
          <w:bCs/>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rPr>
        <w:t>- выписка из ЕГРН от 28.01.2026 № КУВИ-001/2026-10032660- Приложение 5;</w:t>
      </w:r>
    </w:p>
    <w:p>
      <w:pPr>
        <w:pStyle w:val="Normal"/>
        <w:ind w:firstLine="709"/>
        <w:jc w:val="both"/>
        <w:rPr>
          <w:rFonts w:ascii="PT Astra Serif" w:hAnsi="PT Astra Serif"/>
          <w:b/>
          <w:bCs/>
        </w:rPr>
      </w:pPr>
      <w:r>
        <w:rPr>
          <w:rFonts w:ascii="PT Astra Serif" w:hAnsi="PT Astra Serif"/>
        </w:rPr>
        <w:t>- градостроительный план земельного участка № РФ-71-2-26-0-00-2025-4317-0 – Приложение 6;</w:t>
      </w:r>
    </w:p>
    <w:p>
      <w:pPr>
        <w:pStyle w:val="Normal"/>
        <w:ind w:firstLine="709"/>
        <w:jc w:val="both"/>
        <w:rPr>
          <w:rFonts w:ascii="PT Astra Serif" w:hAnsi="PT Astra Serif"/>
          <w:b/>
          <w:bCs/>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rPr>
        <w:t>- выписка из ЕГРН от 28.01.2026 № КУВИ-001/2026-10032161 -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РФ-71-2-26-0-00-2025-4303-0 – Приложение 8;</w:t>
      </w:r>
    </w:p>
    <w:p>
      <w:pPr>
        <w:pStyle w:val="Normal"/>
        <w:ind w:firstLine="709"/>
        <w:jc w:val="both"/>
        <w:rPr>
          <w:rFonts w:ascii="PT Astra Serif" w:hAnsi="PT Astra Serif"/>
          <w:b/>
          <w:bCs/>
        </w:rPr>
      </w:pPr>
      <w:r>
        <w:rPr>
          <w:rFonts w:ascii="PT Astra Serif" w:hAnsi="PT Astra Serif"/>
          <w:b/>
          <w:bCs/>
        </w:rPr>
        <w:t>Для Лота № 4:</w:t>
      </w:r>
    </w:p>
    <w:p>
      <w:pPr>
        <w:pStyle w:val="Normal"/>
        <w:widowControl w:val="false"/>
        <w:ind w:firstLine="709"/>
        <w:rPr>
          <w:rFonts w:ascii="PT Astra Serif" w:hAnsi="PT Astra Serif"/>
        </w:rPr>
      </w:pPr>
      <w:r>
        <w:rPr>
          <w:rFonts w:ascii="PT Astra Serif" w:hAnsi="PT Astra Serif"/>
        </w:rPr>
        <w:t>- выписка из ЕГРН от 30.01.2026 № КУВИ-001/2026-11556295 – Приложение 9;</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РФ-71-2-26-0-00-2025-4253-0 – Приложение 10.</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b/>
          <w:lang w:eastAsia="zh-CN"/>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b/>
          <w:u w:val="single"/>
          <w:lang w:eastAsia="zh-CN"/>
        </w:rPr>
      </w:pPr>
      <w:r>
        <w:rPr>
          <w:rFonts w:ascii="PT Astra Serif" w:hAnsi="PT Astra Serif"/>
          <w:b/>
          <w:u w:val="single"/>
          <w:lang w:eastAsia="zh-CN"/>
        </w:rPr>
        <w:t>Для лотов №№ 1,2,3,4:</w:t>
      </w:r>
    </w:p>
    <w:p>
      <w:pPr>
        <w:pStyle w:val="Normal"/>
        <w:ind w:firstLine="709"/>
        <w:jc w:val="both"/>
        <w:rPr>
          <w:rFonts w:ascii="PT Astra Serif" w:hAnsi="PT Astra Serif"/>
          <w:bCs/>
          <w:iCs/>
          <w:lang w:bidi="ru-RU"/>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cs="PTAstraSerif-Regular"/>
          <w:b/>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s="PTAstraSerif-Regular"/>
          <w:b/>
        </w:rPr>
      </w:pPr>
      <w:r>
        <w:rPr>
          <w:rFonts w:cs="PTAstraSerif-Regular" w:ascii="PT Astra Serif" w:hAnsi="PT Astra Serif"/>
          <w:b/>
        </w:rPr>
        <w:t>к газораспределительной сети:</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b/>
          <w:u w:val="single"/>
        </w:rPr>
      </w:pPr>
      <w:r>
        <w:rPr>
          <w:rFonts w:cs="PTAstraSerif-Regular" w:ascii="PT Astra Serif" w:hAnsi="PT Astra Serif"/>
        </w:rPr>
        <w:t>письмо АО «Газпром газораспределение Тула» филиал в п. Косая Гора от 24.10.2025 № 05-12- ВК/4581(Приложение 11);</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Лоты №№ 2,3,4:</w:t>
      </w:r>
    </w:p>
    <w:p>
      <w:pPr>
        <w:pStyle w:val="Normal"/>
        <w:ind w:firstLine="709"/>
        <w:jc w:val="both"/>
        <w:rPr>
          <w:rFonts w:ascii="PT Astra Serif" w:hAnsi="PT Astra Serif" w:cs="PTAstraSerif-Regular"/>
        </w:rPr>
      </w:pPr>
      <w:r>
        <w:rPr>
          <w:rFonts w:cs="PTAstraSerif-Regular" w:ascii="PT Astra Serif" w:hAnsi="PT Astra Serif"/>
        </w:rPr>
        <w:t>- письмо АО «Тулагоргаз» от 16.10.2025 № Исх-3798 (Приложение 12).</w:t>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ascii="PT Astra Serif" w:hAnsi="PT Astra Serif" w:cs="PTAstraSerif-Regular"/>
          <w:b/>
        </w:rPr>
      </w:pPr>
      <w:r>
        <w:rPr>
          <w:rFonts w:cs="PTAstraSerif-Regular" w:ascii="PT Astra Serif" w:hAnsi="PT Astra Serif"/>
          <w:b/>
        </w:rPr>
        <w:t>к коммунальным сетям водоснабжения и водоотведения:</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1:</w:t>
      </w:r>
    </w:p>
    <w:p>
      <w:pPr>
        <w:pStyle w:val="Normal"/>
        <w:widowControl w:val="false"/>
        <w:suppressAutoHyphens w:val="true"/>
        <w:ind w:firstLine="709"/>
        <w:jc w:val="both"/>
        <w:rPr>
          <w:rFonts w:ascii="PT Astra Serif" w:hAnsi="PT Astra Serif"/>
          <w:bCs/>
          <w:iCs/>
          <w:lang w:bidi="ru-RU"/>
        </w:rPr>
      </w:pPr>
      <w:r>
        <w:rPr>
          <w:rFonts w:ascii="PT Astra Serif" w:hAnsi="PT Astra Serif"/>
          <w:bCs/>
          <w:iCs/>
          <w:lang w:bidi="ru-RU"/>
        </w:rPr>
        <w:t>- письмо АО «Тулагорводоканал» от 26.01.2026 № 2-25/1435-26 (Приложение 13);</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2:</w:t>
      </w:r>
    </w:p>
    <w:p>
      <w:pPr>
        <w:pStyle w:val="Normal"/>
        <w:widowControl w:val="false"/>
        <w:suppressAutoHyphens w:val="tru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22.01.2026 № 2-25/1069-26 (Приложение 14);</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3:</w:t>
      </w:r>
    </w:p>
    <w:p>
      <w:pPr>
        <w:pStyle w:val="Normal"/>
        <w:widowControl w:val="false"/>
        <w:suppressAutoHyphens w:val="tru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26.01.2026 № 2-25/1443-26 (Приложение 15);</w:t>
      </w:r>
    </w:p>
    <w:p>
      <w:pPr>
        <w:pStyle w:val="Normal"/>
        <w:widowControl w:val="false"/>
        <w:suppressAutoHyphens w:val="true"/>
        <w:ind w:firstLine="709"/>
        <w:jc w:val="both"/>
        <w:rPr>
          <w:rFonts w:ascii="PT Astra Serif" w:hAnsi="PT Astra Serif"/>
          <w:b/>
          <w:bCs/>
          <w:iCs/>
          <w:u w:val="single"/>
          <w:lang w:bidi="ru-RU"/>
        </w:rPr>
      </w:pPr>
      <w:r>
        <w:rPr>
          <w:rFonts w:ascii="PT Astra Serif" w:hAnsi="PT Astra Serif"/>
          <w:b/>
          <w:bCs/>
          <w:iCs/>
          <w:u w:val="single"/>
          <w:lang w:bidi="ru-RU"/>
        </w:rPr>
        <w:t>Лот № 4:</w:t>
      </w:r>
    </w:p>
    <w:p>
      <w:pPr>
        <w:pStyle w:val="Normal"/>
        <w:widowControl w:val="false"/>
        <w:suppressAutoHyphens w:val="true"/>
        <w:ind w:firstLine="709"/>
        <w:jc w:val="both"/>
        <w:rPr>
          <w:rFonts w:ascii="PT Astra Serif" w:hAnsi="PT Astra Serif"/>
          <w:bCs/>
          <w:iCs/>
          <w:lang w:bidi="ru-RU"/>
        </w:rPr>
      </w:pPr>
      <w:r>
        <w:rPr>
          <w:rFonts w:ascii="PT Astra Serif" w:hAnsi="PT Astra Serif"/>
          <w:b/>
          <w:bCs/>
          <w:iCs/>
          <w:lang w:bidi="ru-RU"/>
        </w:rPr>
        <w:t xml:space="preserve">- </w:t>
      </w:r>
      <w:r>
        <w:rPr>
          <w:rFonts w:ascii="PT Astra Serif" w:hAnsi="PT Astra Serif"/>
          <w:bCs/>
          <w:iCs/>
          <w:lang w:bidi="ru-RU"/>
        </w:rPr>
        <w:t>письмо АО «Тулагорводоканал» от 26.01.2026 № 2-25/1433-26 (Приложение 16).</w:t>
      </w:r>
    </w:p>
    <w:p>
      <w:pPr>
        <w:pStyle w:val="Normal"/>
        <w:widowControl w:val="false"/>
        <w:suppressAutoHyphens w:val="tru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t xml:space="preserve">- к тепловым сетям: </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rPr>
      </w:pPr>
      <w:r>
        <w:rPr>
          <w:rFonts w:cs="PTAstraSerif-Regular" w:ascii="PT Astra Serif" w:hAnsi="PT Astra Serif"/>
        </w:rPr>
        <w:t>- письмо АО «Тулатеплосеть» от 15.10.2025 № 1477/24 (Приложение 17);</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2:</w:t>
      </w:r>
    </w:p>
    <w:p>
      <w:pPr>
        <w:pStyle w:val="Normal"/>
        <w:ind w:firstLine="709"/>
        <w:jc w:val="both"/>
        <w:rPr>
          <w:rFonts w:ascii="PT Astra Serif" w:hAnsi="PT Astra Serif" w:cs="PTAstraSerif-Regular"/>
        </w:rPr>
      </w:pPr>
      <w:r>
        <w:rPr>
          <w:rFonts w:cs="PTAstraSerif-Regular" w:ascii="PT Astra Serif" w:hAnsi="PT Astra Serif"/>
          <w:b/>
        </w:rPr>
        <w:t>-</w:t>
      </w:r>
      <w:r>
        <w:rPr>
          <w:rFonts w:cs="PTAstraSerif-Regular" w:ascii="PT Astra Serif" w:hAnsi="PT Astra Serif"/>
        </w:rPr>
        <w:t xml:space="preserve"> письмо АО «Тулатеплосеть» от 15.10.2025 № 1477/33 (Приложение 18);</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3:</w:t>
      </w:r>
    </w:p>
    <w:p>
      <w:pPr>
        <w:pStyle w:val="Normal"/>
        <w:widowControl w:val="false"/>
        <w:ind w:firstLine="709"/>
        <w:rPr>
          <w:rFonts w:ascii="PT Astra Serif" w:hAnsi="PT Astra Serif"/>
        </w:rPr>
      </w:pPr>
      <w:r>
        <w:rPr>
          <w:rFonts w:ascii="PT Astra Serif" w:hAnsi="PT Astra Serif"/>
          <w:b/>
          <w:bCs/>
          <w:iCs/>
          <w:lang w:bidi="ru-RU"/>
        </w:rPr>
        <w:t xml:space="preserve">- </w:t>
      </w:r>
      <w:r>
        <w:rPr>
          <w:rFonts w:cs="PTAstraSerif-Regular" w:ascii="PT Astra Serif" w:hAnsi="PT Astra Serif"/>
        </w:rPr>
        <w:t xml:space="preserve">письмо АО «Тулатеплосеть» от 15.10.2025 № 1477/31 </w:t>
      </w:r>
      <w:r>
        <w:rPr>
          <w:rFonts w:ascii="PT Astra Serif" w:hAnsi="PT Astra Serif"/>
        </w:rPr>
        <w:t>(Приложение 19);</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4:</w:t>
      </w:r>
    </w:p>
    <w:p>
      <w:pPr>
        <w:pStyle w:val="Normal"/>
        <w:ind w:firstLine="709"/>
        <w:jc w:val="both"/>
        <w:rPr>
          <w:rFonts w:ascii="PT Astra Serif" w:hAnsi="PT Astra Serif" w:cs="PTAstraSerif-Regular"/>
          <w:b/>
        </w:rPr>
      </w:pPr>
      <w:r>
        <w:rPr>
          <w:rFonts w:cs="PTAstraSerif-Regular" w:ascii="PT Astra Serif" w:hAnsi="PT Astra Serif"/>
          <w:b/>
        </w:rPr>
        <w:t>-</w:t>
      </w:r>
      <w:r>
        <w:rPr>
          <w:rFonts w:cs="PTAstraSerif-Regular" w:ascii="PT Astra Serif" w:hAnsi="PT Astra Serif"/>
        </w:rPr>
        <w:t xml:space="preserve"> письмо АО «Тулатеплосеть» от 15.10.2025 № 1477/39 (Приложение 20).</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cs="PTAstraSerif-Regular"/>
          <w:b/>
        </w:rPr>
      </w:pPr>
      <w:r>
        <w:rPr>
          <w:rFonts w:cs="PTAstraSerif-Regular" w:ascii="PT Astra Serif" w:hAnsi="PT Astra Serif"/>
          <w:b/>
        </w:rPr>
        <w:t>- к сетям электроснабжения:</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1:</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22.10.2025 № МР7-ТуЭ/09/10538 (Приложение 21);</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2:</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14.08.2025 № МР7-ТуЭ/09/7988 (Приложение 22);</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3:</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21.10.2025 № МР7-ТуЭ/09/10455 (Приложение 23);</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 4:</w:t>
      </w:r>
    </w:p>
    <w:p>
      <w:pPr>
        <w:pStyle w:val="Normal"/>
        <w:ind w:firstLine="709"/>
        <w:jc w:val="both"/>
        <w:rPr>
          <w:rFonts w:ascii="PT Astra Serif" w:hAnsi="PT Astra Serif" w:cs="PTAstraSerif-Regular"/>
        </w:rPr>
      </w:pPr>
      <w:r>
        <w:rPr>
          <w:rFonts w:cs="PTAstraSerif-Regular" w:ascii="PT Astra Serif" w:hAnsi="PT Astra Serif"/>
        </w:rPr>
        <w:t>- письмо Россети Центр Приволжье Тулэнерго от 21.10.2025 № МР7-ТуЭ/09/10465 (Приложение 24).</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b/>
          <w:u w:val="single"/>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bCs/>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color w:val="auto"/>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b/>
          <w:bCs/>
          <w:i/>
          <w:i/>
          <w:color w:val="FF0000"/>
          <w:u w:val="single"/>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u w:val="single"/>
        </w:rPr>
        <w:t xml:space="preserve"> </w:t>
      </w:r>
    </w:p>
    <w:p>
      <w:pPr>
        <w:pStyle w:val="Normal"/>
        <w:shd w:val="clear" w:color="auto" w:fill="FFFFFF"/>
        <w:ind w:firstLine="709"/>
        <w:jc w:val="both"/>
        <w:rPr>
          <w:rFonts w:ascii="PT Astra Serif" w:hAnsi="PT Astra Serif"/>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rFonts w:ascii="PT Astra Serif" w:hAnsi="PT Astra Serif"/>
          <w:bCs/>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color w:val="auto"/>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suppressAutoHyphens w:val="true"/>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bCs/>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bCs/>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rFonts w:ascii="PT Astra Serif" w:hAnsi="PT Astra Serif"/>
          <w:bCs/>
          <w:u w:val="single"/>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suppressAutoHyphens w:val="true"/>
        <w:ind w:firstLine="709" w:right="0"/>
        <w:rPr>
          <w:rFonts w:ascii="PT Astra Serif" w:hAnsi="PT Astra Serif"/>
          <w:b/>
          <w:i/>
          <w:i/>
          <w:sz w:val="24"/>
          <w:szCs w:val="24"/>
          <w:u w:val="single"/>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suppressAutoHyphens w:val="true"/>
        <w:ind w:firstLine="709" w:right="0"/>
        <w:rPr>
          <w:rFonts w:ascii="PT Astra Serif" w:hAnsi="PT Astra Serif"/>
          <w:strike/>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cs="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i/>
          <w:i/>
          <w:color w:val="auto"/>
          <w:u w:val="single"/>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color w:val="auto"/>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s="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color w:val="auto"/>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color w:val="auto"/>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rFonts w:ascii="PT Astra Serif" w:hAnsi="PT Astra Serif" w:eastAsia="Calibri" w:cs="Calibri"/>
          <w:lang w:eastAsia="en-US"/>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bCs/>
          <w:color w:val="auto"/>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color w:val="auto"/>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color w:val="auto"/>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color w:val="auto"/>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color w:val="auto"/>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color w:val="auto"/>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eastAsia="Calibri" w:cs="PT Astra Serif"/>
          <w:lang w:eastAsia="en-US"/>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color w:val="auto"/>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color w:val="auto"/>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color w:val="auto"/>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s="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rFonts w:ascii="PT Astra Serif" w:hAnsi="PT Astra Serif" w:cs="PT Astra Serif"/>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color w:val="auto"/>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color w:val="auto"/>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color w:val="auto"/>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color w:val="auto"/>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color w:val="auto"/>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color w:val="auto"/>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s="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color w:val="auto"/>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color w:val="auto"/>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color w:val="auto"/>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color w:val="auto"/>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color w:val="auto"/>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color w:val="auto"/>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color w:val="auto"/>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color w:val="auto"/>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color w:val="auto"/>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color w:val="auto"/>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color w:val="auto"/>
          <w:u w:val="single"/>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color w:val="auto"/>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color w:val="auto"/>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color w:val="auto"/>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color w:val="auto"/>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t>Приложения:</w:t>
      </w:r>
    </w:p>
    <w:p>
      <w:pPr>
        <w:pStyle w:val="Normal"/>
        <w:overflowPunct w:val="false"/>
        <w:ind w:firstLine="709"/>
        <w:jc w:val="both"/>
        <w:textAlignment w:val="baseline"/>
        <w:rPr>
          <w:rFonts w:ascii="PT Astra Serif" w:hAnsi="PT Astra Serif"/>
        </w:rPr>
      </w:pPr>
      <w:r>
        <w:rPr>
          <w:rFonts w:ascii="PT Astra Serif" w:hAnsi="PT Astra Serif"/>
        </w:rPr>
        <w:t>Приложение 1. Форма заявки на участие в аукционе на право заключения договора аренды земельного участка;</w:t>
      </w:r>
    </w:p>
    <w:p>
      <w:pPr>
        <w:pStyle w:val="Normal"/>
        <w:overflowPunct w:val="false"/>
        <w:ind w:firstLine="709"/>
        <w:jc w:val="both"/>
        <w:textAlignment w:val="baseline"/>
        <w:rPr>
          <w:rFonts w:ascii="PT Astra Serif" w:hAnsi="PT Astra Serif"/>
        </w:rPr>
      </w:pPr>
      <w:r>
        <w:rPr>
          <w:rFonts w:ascii="PT Astra Serif" w:hAnsi="PT Astra Serif"/>
        </w:rPr>
        <w:t>Приложение 2. Проект договора аренды земельного участка;</w:t>
      </w:r>
    </w:p>
    <w:p>
      <w:pPr>
        <w:pStyle w:val="Normal"/>
        <w:widowControl w:val="false"/>
        <w:ind w:firstLine="709"/>
        <w:jc w:val="both"/>
        <w:rPr>
          <w:rFonts w:ascii="PT Astra Serif" w:hAnsi="PT Astra Serif"/>
          <w:bCs/>
          <w:iCs/>
          <w:lang w:bidi="ru-RU"/>
        </w:rPr>
      </w:pPr>
      <w:r>
        <w:rPr>
          <w:rFonts w:ascii="PT Astra Serif" w:hAnsi="PT Astra Serif"/>
        </w:rPr>
        <w:t>Приложение 3. Выписка из ЕГРН от 28.01.2026 № КУВИ-001/2026-10048763;</w:t>
      </w:r>
    </w:p>
    <w:p>
      <w:pPr>
        <w:pStyle w:val="Normal"/>
        <w:widowControl w:val="false"/>
        <w:ind w:firstLine="709"/>
        <w:jc w:val="both"/>
        <w:rPr>
          <w:rFonts w:ascii="PT Astra Serif" w:hAnsi="PT Astra Serif"/>
        </w:rPr>
      </w:pPr>
      <w:r>
        <w:rPr>
          <w:rFonts w:ascii="PT Astra Serif" w:hAnsi="PT Astra Serif"/>
        </w:rPr>
        <w:t>Приложение 4. Градостроительный план земельного участка № РФ-71-2-26-0-00-2025-2675-0;</w:t>
      </w:r>
    </w:p>
    <w:p>
      <w:pPr>
        <w:pStyle w:val="Normal"/>
        <w:widowControl w:val="false"/>
        <w:ind w:firstLine="709"/>
        <w:jc w:val="both"/>
        <w:rPr>
          <w:rFonts w:ascii="PT Astra Serif" w:hAnsi="PT Astra Serif"/>
        </w:rPr>
      </w:pPr>
      <w:r>
        <w:rPr>
          <w:rFonts w:ascii="PT Astra Serif" w:hAnsi="PT Astra Serif"/>
        </w:rPr>
        <w:t>Приложение 5. Выписка из ЕГРН от 28.01.2026 № КУВИ-001/2026-10032660;</w:t>
      </w:r>
    </w:p>
    <w:p>
      <w:pPr>
        <w:pStyle w:val="Normal"/>
        <w:widowControl w:val="false"/>
        <w:ind w:firstLine="709"/>
        <w:jc w:val="both"/>
        <w:rPr>
          <w:rFonts w:ascii="PT Astra Serif" w:hAnsi="PT Astra Serif"/>
        </w:rPr>
      </w:pPr>
      <w:r>
        <w:rPr>
          <w:rFonts w:ascii="PT Astra Serif" w:hAnsi="PT Astra Serif"/>
        </w:rPr>
        <w:t>Приложение 6. Градостроительный план земельного участка № РФ-71-2-26-0-00-2025-4317-0;</w:t>
      </w:r>
    </w:p>
    <w:p>
      <w:pPr>
        <w:pStyle w:val="Normal"/>
        <w:widowControl w:val="false"/>
        <w:ind w:firstLine="709"/>
        <w:jc w:val="both"/>
        <w:rPr>
          <w:rFonts w:ascii="PT Astra Serif" w:hAnsi="PT Astra Serif"/>
        </w:rPr>
      </w:pPr>
      <w:r>
        <w:rPr>
          <w:rFonts w:ascii="PT Astra Serif" w:hAnsi="PT Astra Serif"/>
        </w:rPr>
        <w:t xml:space="preserve">Приложение 7. Выписка из ЕГРН от 28.01.2026 № КУВИ-001/2026-10032161; </w:t>
      </w:r>
    </w:p>
    <w:p>
      <w:pPr>
        <w:pStyle w:val="Normal"/>
        <w:widowControl w:val="false"/>
        <w:ind w:firstLine="709"/>
        <w:jc w:val="both"/>
        <w:rPr>
          <w:rFonts w:ascii="PT Astra Serif" w:hAnsi="PT Astra Serif"/>
        </w:rPr>
      </w:pPr>
      <w:r>
        <w:rPr>
          <w:rFonts w:ascii="PT Astra Serif" w:hAnsi="PT Astra Serif"/>
        </w:rPr>
        <w:t>Приложение 8. Градостроительный план земельного участка № РФ-71-2-26-0-00-2025-4303-0;</w:t>
      </w:r>
      <w:bookmarkStart w:id="0" w:name="_GoBack"/>
      <w:bookmarkEnd w:id="0"/>
    </w:p>
    <w:p>
      <w:pPr>
        <w:pStyle w:val="Normal"/>
        <w:widowControl w:val="false"/>
        <w:ind w:firstLine="709"/>
        <w:jc w:val="both"/>
        <w:rPr>
          <w:rFonts w:ascii="PT Astra Serif" w:hAnsi="PT Astra Serif"/>
        </w:rPr>
      </w:pPr>
      <w:r>
        <w:rPr>
          <w:rFonts w:ascii="PT Astra Serif" w:hAnsi="PT Astra Serif"/>
        </w:rPr>
        <w:t>Приложение 9. Выписка из ЕГРН от 30.01.2026 № КУВИ-001/2026-11556295;</w:t>
      </w:r>
    </w:p>
    <w:p>
      <w:pPr>
        <w:pStyle w:val="Normal"/>
        <w:widowControl w:val="false"/>
        <w:ind w:firstLine="709"/>
        <w:jc w:val="both"/>
        <w:rPr>
          <w:rFonts w:ascii="PT Astra Serif" w:hAnsi="PT Astra Serif"/>
        </w:rPr>
      </w:pPr>
      <w:r>
        <w:rPr>
          <w:rFonts w:ascii="PT Astra Serif" w:hAnsi="PT Astra Serif"/>
        </w:rPr>
        <w:t>Приложение 10. Градостроительный план земельного участка № РФ-71-2-26-0-00-2025-4253-0;</w:t>
      </w:r>
    </w:p>
    <w:p>
      <w:pPr>
        <w:pStyle w:val="Normal"/>
        <w:widowControl w:val="false"/>
        <w:ind w:firstLine="709"/>
        <w:jc w:val="both"/>
        <w:rPr>
          <w:rFonts w:ascii="PT Astra Serif" w:hAnsi="PT Astra Serif" w:cs="PTAstraSerif-Regular"/>
        </w:rPr>
      </w:pPr>
      <w:r>
        <w:rPr>
          <w:rFonts w:ascii="PT Astra Serif" w:hAnsi="PT Astra Serif"/>
        </w:rPr>
        <w:t xml:space="preserve">Приложение 11. </w:t>
      </w:r>
      <w:r>
        <w:rPr>
          <w:rFonts w:cs="PTAstraSerif-Regular" w:ascii="PT Astra Serif" w:hAnsi="PT Astra Serif"/>
        </w:rPr>
        <w:t xml:space="preserve">Письмо АО «Газпром газораспределение Тула» филиал в п. Косая Гора от 24.10.2025 № 05-12- ВК/4581; </w:t>
      </w:r>
    </w:p>
    <w:p>
      <w:pPr>
        <w:pStyle w:val="Normal"/>
        <w:widowControl w:val="false"/>
        <w:ind w:firstLine="709"/>
        <w:jc w:val="both"/>
        <w:rPr>
          <w:rFonts w:ascii="PT Astra Serif" w:hAnsi="PT Astra Serif"/>
        </w:rPr>
      </w:pPr>
      <w:r>
        <w:rPr>
          <w:rFonts w:ascii="PT Astra Serif" w:hAnsi="PT Astra Serif"/>
        </w:rPr>
        <w:t>Приложение 12.</w:t>
      </w:r>
      <w:r>
        <w:rPr>
          <w:rFonts w:cs="PTAstraSerif-Regular" w:ascii="PT Astra Serif" w:hAnsi="PT Astra Serif"/>
        </w:rPr>
        <w:t xml:space="preserve"> Письмо АО «Тулагоргаз» от 16.10.2025 № Исх-3798;</w:t>
      </w:r>
    </w:p>
    <w:p>
      <w:pPr>
        <w:pStyle w:val="Normal"/>
        <w:widowControl w:val="false"/>
        <w:ind w:firstLine="709"/>
        <w:jc w:val="both"/>
        <w:rPr>
          <w:rFonts w:ascii="PT Astra Serif" w:hAnsi="PT Astra Serif"/>
        </w:rPr>
      </w:pPr>
      <w:r>
        <w:rPr>
          <w:rFonts w:ascii="PT Astra Serif" w:hAnsi="PT Astra Serif"/>
        </w:rPr>
        <w:t xml:space="preserve">Приложение 13. </w:t>
      </w:r>
      <w:r>
        <w:rPr>
          <w:rFonts w:ascii="PT Astra Serif" w:hAnsi="PT Astra Serif"/>
          <w:bCs/>
          <w:iCs/>
          <w:lang w:bidi="ru-RU"/>
        </w:rPr>
        <w:t>Письмо АО «Тулагорводоканал» от 26.01.2026 № 2-25/1435-26;</w:t>
      </w:r>
    </w:p>
    <w:p>
      <w:pPr>
        <w:pStyle w:val="Normal"/>
        <w:widowControl w:val="false"/>
        <w:ind w:firstLine="709"/>
        <w:jc w:val="both"/>
        <w:rPr>
          <w:rFonts w:ascii="PT Astra Serif" w:hAnsi="PT Astra Serif"/>
        </w:rPr>
      </w:pPr>
      <w:r>
        <w:rPr>
          <w:rFonts w:ascii="PT Astra Serif" w:hAnsi="PT Astra Serif"/>
        </w:rPr>
        <w:t xml:space="preserve">Приложение 14. </w:t>
      </w:r>
      <w:r>
        <w:rPr>
          <w:rFonts w:ascii="PT Astra Serif" w:hAnsi="PT Astra Serif"/>
          <w:bCs/>
          <w:iCs/>
          <w:lang w:bidi="ru-RU"/>
        </w:rPr>
        <w:t>Письмо АО «Тулагорводоканал» от 22.01.2026 № 2-25/1069-26;</w:t>
      </w:r>
    </w:p>
    <w:p>
      <w:pPr>
        <w:pStyle w:val="Normal"/>
        <w:widowControl w:val="false"/>
        <w:ind w:firstLine="709"/>
        <w:jc w:val="both"/>
        <w:rPr>
          <w:rFonts w:ascii="PT Astra Serif" w:hAnsi="PT Astra Serif"/>
        </w:rPr>
      </w:pPr>
      <w:r>
        <w:rPr>
          <w:rFonts w:ascii="PT Astra Serif" w:hAnsi="PT Astra Serif"/>
        </w:rPr>
        <w:t xml:space="preserve">Приложение 15. </w:t>
      </w:r>
      <w:r>
        <w:rPr>
          <w:rFonts w:ascii="PT Astra Serif" w:hAnsi="PT Astra Serif"/>
          <w:bCs/>
          <w:iCs/>
          <w:lang w:bidi="ru-RU"/>
        </w:rPr>
        <w:t>Письмо АО «Тулагорводоканал» от 26.01.2026 № 2-25/1443-26;</w:t>
      </w:r>
    </w:p>
    <w:p>
      <w:pPr>
        <w:pStyle w:val="Normal"/>
        <w:widowControl w:val="false"/>
        <w:ind w:firstLine="709"/>
        <w:jc w:val="both"/>
        <w:rPr>
          <w:rFonts w:ascii="PT Astra Serif" w:hAnsi="PT Astra Serif"/>
        </w:rPr>
      </w:pPr>
      <w:r>
        <w:rPr>
          <w:rFonts w:ascii="PT Astra Serif" w:hAnsi="PT Astra Serif"/>
        </w:rPr>
        <w:t>Приложение 16.</w:t>
      </w:r>
      <w:r>
        <w:rPr>
          <w:rFonts w:ascii="PT Astra Serif" w:hAnsi="PT Astra Serif"/>
          <w:bCs/>
          <w:iCs/>
          <w:lang w:bidi="ru-RU"/>
        </w:rPr>
        <w:t xml:space="preserve"> Письмо АО «Тулагорводоканал» от 26.01.2026 № 2-25/1433-26</w:t>
      </w:r>
      <w:r>
        <w:rPr>
          <w:rFonts w:ascii="PT Astra Serif" w:hAnsi="PT Astra Serif"/>
        </w:rPr>
        <w:t>;</w:t>
      </w:r>
    </w:p>
    <w:p>
      <w:pPr>
        <w:pStyle w:val="Normal"/>
        <w:widowControl w:val="false"/>
        <w:ind w:firstLine="709"/>
        <w:jc w:val="both"/>
        <w:rPr>
          <w:rFonts w:ascii="PT Astra Serif" w:hAnsi="PT Astra Serif" w:cs="PTAstraSerif-Regular"/>
        </w:rPr>
      </w:pPr>
      <w:r>
        <w:rPr>
          <w:rFonts w:ascii="PT Astra Serif" w:hAnsi="PT Astra Serif"/>
        </w:rPr>
        <w:t xml:space="preserve">Приложение 17. </w:t>
      </w:r>
      <w:r>
        <w:rPr>
          <w:rFonts w:cs="PTAstraSerif-Regular" w:ascii="PT Astra Serif" w:hAnsi="PT Astra Serif"/>
        </w:rPr>
        <w:t>Письмо АО «Тулатеплосеть» от 15.10.2025 № 1477/24;</w:t>
      </w:r>
    </w:p>
    <w:p>
      <w:pPr>
        <w:pStyle w:val="Normal"/>
        <w:widowControl w:val="false"/>
        <w:ind w:firstLine="709"/>
        <w:jc w:val="both"/>
        <w:rPr>
          <w:rFonts w:ascii="PT Astra Serif" w:hAnsi="PT Astra Serif" w:cs="PTAstraSerif-Regular"/>
        </w:rPr>
      </w:pPr>
      <w:r>
        <w:rPr>
          <w:rFonts w:ascii="PT Astra Serif" w:hAnsi="PT Astra Serif"/>
        </w:rPr>
        <w:t>Приложение 18.</w:t>
      </w:r>
      <w:r>
        <w:rPr>
          <w:rFonts w:cs="PTAstraSerif-Regular" w:ascii="PT Astra Serif" w:hAnsi="PT Astra Serif"/>
        </w:rPr>
        <w:t xml:space="preserve"> Письмо АО «Тулатеплосеть» от 15.10.2025 № 1477/33;</w:t>
      </w:r>
    </w:p>
    <w:p>
      <w:pPr>
        <w:pStyle w:val="Normal"/>
        <w:ind w:firstLine="709"/>
        <w:jc w:val="both"/>
        <w:rPr>
          <w:rFonts w:ascii="PT Astra Serif" w:hAnsi="PT Astra Serif" w:cs="PTAstraSerif-Regular"/>
        </w:rPr>
      </w:pPr>
      <w:r>
        <w:rPr>
          <w:rFonts w:cs="PTAstraSerif-Regular" w:ascii="PT Astra Serif" w:hAnsi="PT Astra Serif"/>
        </w:rPr>
        <w:t>Приложение 19. Письмо АО «Тулатеплосеть» от 15.10.2025 № 1477/31;</w:t>
      </w:r>
    </w:p>
    <w:p>
      <w:pPr>
        <w:pStyle w:val="Normal"/>
        <w:ind w:firstLine="709"/>
        <w:jc w:val="both"/>
        <w:rPr>
          <w:rFonts w:ascii="PT Astra Serif" w:hAnsi="PT Astra Serif" w:cs="PTAstraSerif-Regular"/>
        </w:rPr>
      </w:pPr>
      <w:r>
        <w:rPr>
          <w:rFonts w:cs="PTAstraSerif-Regular" w:ascii="PT Astra Serif" w:hAnsi="PT Astra Serif"/>
        </w:rPr>
        <w:t>Приложение 20. Письмо АО «Тулатеплосеть» от 15.10.2025 № 1477/39;</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21. Письмо Россети Центр Приволжье Тулэнерго от 22.10.2025 </w:t>
        <w:br/>
        <w:t>№ МР7-ТуЭ/09/10538;</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22. Письмо Россети Центр Приволжье Тулэнерго от 14.08.2025 </w:t>
        <w:br/>
        <w:t xml:space="preserve">№ МР7-ТуЭ/09/7988; </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23. Письмо Россети Центр Приволжье Тулэнерго от 21.10.2025 </w:t>
        <w:br/>
        <w:t>№ МР7-ТуЭ/09/10455;</w:t>
      </w:r>
    </w:p>
    <w:p>
      <w:pPr>
        <w:pStyle w:val="Normal"/>
        <w:ind w:firstLine="709"/>
        <w:jc w:val="both"/>
        <w:rPr>
          <w:rFonts w:ascii="PT Astra Serif" w:hAnsi="PT Astra Serif" w:cs="PTAstraSerif-Regular"/>
        </w:rPr>
      </w:pPr>
      <w:r>
        <w:rPr>
          <w:rFonts w:cs="PTAstraSerif-Regular" w:ascii="PT Astra Serif" w:hAnsi="PT Astra Serif"/>
        </w:rPr>
        <w:t xml:space="preserve">Приложение 24. Письмо Россети Центр Приволжье Тулэнерго от 21.10.2025 </w:t>
        <w:br/>
        <w:t>№ МР7-ТуЭ/09/10465.</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center"/>
        <w:rPr>
          <w:rFonts w:ascii="PT Astra Serif" w:hAnsi="PT Astra Serif"/>
        </w:rPr>
      </w:pPr>
      <w:r>
        <w:rPr>
          <w:rFonts w:ascii="PT Astra Serif" w:hAnsi="PT Astra Serif"/>
        </w:rPr>
        <w:t>_________________________________________________</w:t>
      </w:r>
    </w:p>
    <w:p>
      <w:pPr>
        <w:pStyle w:val="Normal"/>
        <w:ind w:firstLine="709"/>
        <w:rPr>
          <w:rFonts w:ascii="PT Astra Serif" w:hAnsi="PT Astra Serif"/>
        </w:rPr>
      </w:pPr>
      <w:r>
        <w:rPr>
          <w:rFonts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widowControl w:val="false"/>
        <w:suppressAutoHyphens w:val="tru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tabs>
          <w:tab w:val="clear" w:pos="708"/>
          <w:tab w:val="left" w:pos="3869" w:leader="none"/>
        </w:tabs>
        <w:ind w:firstLine="709"/>
        <w:rPr>
          <w:rFonts w:ascii="PT Astra Serif" w:hAnsi="PT Astra Serif"/>
        </w:rPr>
      </w:pPr>
      <w:r>
        <w:rPr>
          <w:rFonts w:ascii="PT Astra Serif" w:hAnsi="PT Astra Serif"/>
        </w:rPr>
      </w:r>
    </w:p>
    <w:sectPr>
      <w:type w:val="nextPage"/>
      <w:pgSz w:w="11906" w:h="16838"/>
      <w:pgMar w:left="1418" w:right="1134" w:gutter="0" w:header="0" w:top="113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name w:val="Символ сноски (user)"/>
    <w:unhideWhenUsed/>
    <w:qFormat/>
    <w:rsid w:val="00395789"/>
    <w:rPr>
      <w:vertAlign w:val="superscrip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name w:val="Колонтитулы (user)"/>
    <w:basedOn w:val="Normal"/>
    <w:qFormat/>
    <w:pPr/>
    <w:rPr/>
  </w:style>
  <w:style w:type="paragraph" w:styleId="Style22">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8">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365F-E41E-4776-9FAC-27C1CC43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Application>LibreOffice/25.2.6.2$Linux_X86_64 LibreOffice_project/520$Build-2</Application>
  <AppVersion>15.0000</AppVersion>
  <Pages>14</Pages>
  <Words>5030</Words>
  <Characters>34987</Characters>
  <CharactersWithSpaces>39738</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2025-12-03T12:15:00Z</cp:lastPrinted>
  <dcterms:modified xsi:type="dcterms:W3CDTF">2026-02-03T14:59:10Z</dcterms:modified>
  <cp:revision>133</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